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uppressAutoHyphens w:val="true"/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УТВЕРЖДАЮ</w:t>
      </w:r>
    </w:p>
    <w:p>
      <w:pPr>
        <w:suppressAutoHyphens w:val="true"/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Заведующий МБДОУ д/с № 12</w:t>
      </w:r>
    </w:p>
    <w:p>
      <w:pPr>
        <w:suppressAutoHyphens w:val="true"/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u w:val="single"/>
          <w:shd w:fill="auto" w:val="clear"/>
        </w:rPr>
        <w:t xml:space="preserve">                  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М.А. Семкова</w:t>
      </w:r>
    </w:p>
    <w:p>
      <w:pPr>
        <w:suppressAutoHyphens w:val="true"/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Приложение к приказу </w:t>
      </w:r>
    </w:p>
    <w:p>
      <w:pPr>
        <w:suppressAutoHyphens w:val="true"/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от 29.03.2024г. № 47</w:t>
      </w:r>
    </w:p>
    <w:p>
      <w:pPr>
        <w:suppressAutoHyphens w:val="true"/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240"/>
        <w:ind w:right="0" w:left="0" w:firstLine="851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Порядок</w:t>
      </w:r>
    </w:p>
    <w:p>
      <w:pPr>
        <w:suppressAutoHyphens w:val="true"/>
        <w:spacing w:before="0" w:after="0" w:line="240"/>
        <w:ind w:right="0" w:left="0" w:firstLine="851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отнесения обучающихся (воспитанников) муниципальных образовательных организаций к членам семей участников специальной военной операции</w:t>
      </w:r>
    </w:p>
    <w:p>
      <w:pPr>
        <w:suppressAutoHyphens w:val="true"/>
        <w:spacing w:before="0" w:after="0" w:line="240"/>
        <w:ind w:right="0" w:left="0" w:firstLine="851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далее – Порядок)</w:t>
      </w:r>
    </w:p>
    <w:p>
      <w:pPr>
        <w:suppressAutoHyphens w:val="true"/>
        <w:spacing w:before="0" w:after="0" w:line="240"/>
        <w:ind w:right="0" w:left="0" w:firstLine="851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3"/>
        </w:numPr>
        <w:spacing w:before="0" w:after="0" w:line="240"/>
        <w:ind w:right="0" w:left="0" w:firstLine="851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Настоящий Порядок конкретизирует правила и условия предоставления членам семей участников специальной военной операции (далее – СВО) мер социальной поддержки: </w:t>
      </w:r>
    </w:p>
    <w:p>
      <w:pPr>
        <w:suppressAutoHyphens w:val="true"/>
        <w:spacing w:before="0" w:after="0" w:line="240"/>
        <w:ind w:right="0" w:left="0" w:firstLine="851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освобождение от платы, взимаемой за присмотр и уход за ребенком, являющимся членом семьи участника СВО, в МБДОУ д/с №12, реализующую программу дошкольного образования.</w:t>
      </w:r>
    </w:p>
    <w:p>
      <w:pPr>
        <w:numPr>
          <w:ilvl w:val="0"/>
          <w:numId w:val="5"/>
        </w:numPr>
        <w:spacing w:before="0" w:after="0" w:line="240"/>
        <w:ind w:right="0" w:left="0" w:firstLine="851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 рамках настоящего Порядка участники СВО и члены семьи участников СВО определяются согласно постановлению Правительства Ростовской области от 10.10.2022 № 845 (в редакции постановления от 27.11.2023 № 854), а именно:</w:t>
      </w:r>
    </w:p>
    <w:p>
      <w:pPr>
        <w:spacing w:before="0" w:after="0" w:line="240"/>
        <w:ind w:right="0" w:left="0" w:firstLine="851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к участникам специальной военной операции относятся:</w:t>
      </w:r>
    </w:p>
    <w:p>
      <w:pPr>
        <w:spacing w:before="0" w:after="0" w:line="240"/>
        <w:ind w:right="0" w:left="0" w:firstLine="851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граждане Российской Федерации, зарегистрированные по месту жительства на территории Ростовской области и:</w:t>
      </w:r>
    </w:p>
    <w:p>
      <w:pPr>
        <w:spacing w:before="0" w:after="0" w:line="240"/>
        <w:ind w:right="0" w:left="0" w:firstLine="851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призванные на военную службу по мобилизации в Вооруженные Силы Российской Федерации в соответствии с Указом Президента Российской Федерации от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 21.09.2022 № 647 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далее – лица, призванные на военную службу по мобилизации);</w:t>
      </w:r>
    </w:p>
    <w:p>
      <w:pPr>
        <w:spacing w:before="0" w:after="0" w:line="240"/>
        <w:ind w:right="0" w:left="0" w:firstLine="851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заключившие на территории Ростовской области контракт о прохождении военной службы в соответствии с Федеральным законом от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 28.03.1998 № 53-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ФЗ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О воинской обязанности и военной службе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или контракт о пребывании 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добровольческом формировании (о добровольном содействии в выполнении задач, возложенных на Вооруженные Силы Российской Федерации), при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условии их участия в специальной военной операции.</w:t>
      </w:r>
    </w:p>
    <w:p>
      <w:pPr>
        <w:spacing w:before="0" w:after="0" w:line="240"/>
        <w:ind w:right="0" w:left="0" w:firstLine="851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погибшие (умершие) из числа указанных лиц.</w:t>
      </w:r>
    </w:p>
    <w:p>
      <w:pPr>
        <w:spacing w:before="0" w:after="0" w:line="240"/>
        <w:ind w:right="0" w:left="0" w:firstLine="851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 членам семьи участника специальной военной операции несовершеннолетние дети, дети в возрасте до 23 лет, обучающиеся в образовательных организациях по очной форме обучения, дети, находящиеся под опекой (попечительством).</w:t>
      </w:r>
    </w:p>
    <w:p>
      <w:pPr>
        <w:numPr>
          <w:ilvl w:val="0"/>
          <w:numId w:val="7"/>
        </w:numPr>
        <w:spacing w:before="0" w:after="0" w:line="240"/>
        <w:ind w:right="0" w:left="0" w:firstLine="851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Обучающемуся (воспитаннику), имеющему одновременно несколько оснований для предоставления одной льготы, льгота предоставляется только по одному из оснований  в соответствии с заявлением родителя (законного представителя) обучающегося (воспитанника).</w:t>
      </w:r>
    </w:p>
    <w:p>
      <w:pPr>
        <w:numPr>
          <w:ilvl w:val="0"/>
          <w:numId w:val="7"/>
        </w:numPr>
        <w:spacing w:before="0" w:after="0" w:line="240"/>
        <w:ind w:right="0" w:left="0" w:firstLine="851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FFFFFF" w:val="clear"/>
        </w:rPr>
        <w:t xml:space="preserve">При первичном определении права получения льготы отнесение обучающихся (воспитанников) к членам семей участников СВО подтверждается следующими документами:</w:t>
      </w:r>
    </w:p>
    <w:p>
      <w:pPr>
        <w:spacing w:before="0" w:after="0" w:line="240"/>
        <w:ind w:right="0" w:left="0" w:firstLine="851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FFFFFF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FFFFFF" w:val="clear"/>
        </w:rPr>
        <w:t xml:space="preserve">документ, подтверждающий родство обучающегося (воспитанника) с участником СВО (свидетельство о рождении / свидетельство об усыновлении / решение суда об установлении родства / копия паспорта родителя с отметками о детях); </w:t>
      </w:r>
    </w:p>
    <w:p>
      <w:pPr>
        <w:spacing w:before="0" w:after="0" w:line="240"/>
        <w:ind w:right="0" w:left="0" w:firstLine="851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FFFFFF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FFFFFF" w:val="clear"/>
        </w:rPr>
        <w:t xml:space="preserve">справка или иной документ, подтверждающий отнесение одного из родителей (законного представителя) к категории участников СВО, указанной в пункте 2 настоящего Порядка. </w:t>
      </w:r>
    </w:p>
    <w:p>
      <w:pPr>
        <w:spacing w:before="0" w:after="0" w:line="240"/>
        <w:ind w:right="0" w:left="0" w:firstLine="851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Документы могут быть представлены в подлинниках либо копиях, заверенных в установленном законодательством порядке.</w:t>
      </w:r>
    </w:p>
    <w:p>
      <w:pPr>
        <w:spacing w:before="0" w:after="0" w:line="240"/>
        <w:ind w:right="0" w:left="0" w:firstLine="851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В дальнейшем отнесение обучающихся (воспитанников) к членам семей участников СВО подтверждается на 1 число января, апреля и сентября текущего года на основании данных из военного комиссариата города Новошахтинска и Родионово-Несветайского района Ростовской области, полученных по запросу Управления образования Администрации города, или данных, полученных образовательной организацией у соответствующих уполномоченных органов и организаций в порядке, установленном законодательством.</w:t>
      </w:r>
    </w:p>
    <w:p>
      <w:pPr>
        <w:spacing w:before="0" w:after="0" w:line="240"/>
        <w:ind w:right="0" w:left="0" w:firstLine="851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num w:numId="3">
    <w:abstractNumId w:val="12"/>
  </w:num>
  <w:num w:numId="5">
    <w:abstractNumId w:val="6"/>
  </w:num>
  <w:num w:numId="7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